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A01" w:rsidRPr="005278C8" w:rsidRDefault="00353F33" w:rsidP="005278C8">
      <w:pPr>
        <w:ind w:left="708"/>
        <w:jc w:val="center"/>
        <w:rPr>
          <w:sz w:val="28"/>
          <w:szCs w:val="28"/>
          <w:u w:val="single"/>
        </w:rPr>
      </w:pPr>
      <w:r w:rsidRPr="005278C8">
        <w:rPr>
          <w:sz w:val="28"/>
          <w:szCs w:val="28"/>
          <w:u w:val="single"/>
        </w:rPr>
        <w:t>Instalación de bomba TERKO  AC/DC 2.2KW</w:t>
      </w:r>
      <w:r w:rsidR="006B09EA" w:rsidRPr="005278C8">
        <w:rPr>
          <w:sz w:val="28"/>
          <w:szCs w:val="28"/>
          <w:u w:val="single"/>
        </w:rPr>
        <w:t xml:space="preserve"> 8 paneles de 330W</w:t>
      </w:r>
    </w:p>
    <w:p w:rsidR="005278C8" w:rsidRDefault="005278C8" w:rsidP="005278C8">
      <w:pPr>
        <w:spacing w:before="24"/>
        <w:jc w:val="center"/>
        <w:rPr>
          <w:rFonts w:cstheme="minorHAnsi"/>
          <w:sz w:val="24"/>
          <w:szCs w:val="24"/>
          <w:u w:val="single"/>
        </w:rPr>
      </w:pPr>
    </w:p>
    <w:p w:rsidR="005649AC" w:rsidRPr="00C02BE1" w:rsidRDefault="005649AC" w:rsidP="005278C8">
      <w:pPr>
        <w:spacing w:before="24"/>
        <w:jc w:val="center"/>
        <w:rPr>
          <w:rFonts w:cstheme="minorHAnsi"/>
          <w:sz w:val="24"/>
          <w:szCs w:val="24"/>
          <w:u w:val="single"/>
        </w:rPr>
      </w:pPr>
      <w:r>
        <w:rPr>
          <w:rFonts w:cstheme="minorHAnsi"/>
          <w:noProof/>
          <w:sz w:val="24"/>
          <w:szCs w:val="24"/>
          <w:u w:val="singl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-969645</wp:posOffset>
            </wp:positionH>
            <wp:positionV relativeFrom="paragraph">
              <wp:posOffset>395605</wp:posOffset>
            </wp:positionV>
            <wp:extent cx="7388225" cy="2819400"/>
            <wp:effectExtent l="19050" t="0" r="3175" b="0"/>
            <wp:wrapNone/>
            <wp:docPr id="9" name="Imagen 3" descr="C:\Users\service\Desktop\conexionado de cabl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rvice\Desktop\conexionado de cables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22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02BE1">
        <w:rPr>
          <w:rFonts w:cstheme="minorHAnsi"/>
          <w:sz w:val="24"/>
          <w:szCs w:val="24"/>
          <w:u w:val="single"/>
        </w:rPr>
        <w:t>Conexión en borneras de entradas de alimentación (AC /DC) y motor</w:t>
      </w: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649AC" w:rsidRDefault="005649AC" w:rsidP="00353F33">
      <w:pPr>
        <w:ind w:left="708" w:firstLine="708"/>
        <w:rPr>
          <w:u w:val="single"/>
        </w:rPr>
      </w:pPr>
    </w:p>
    <w:p w:rsidR="005278C8" w:rsidRDefault="005278C8" w:rsidP="00732548">
      <w:pPr>
        <w:spacing w:before="1"/>
        <w:ind w:left="1132"/>
        <w:jc w:val="center"/>
        <w:rPr>
          <w:rFonts w:cstheme="minorHAnsi"/>
          <w:b/>
          <w:color w:val="221F1F"/>
          <w:u w:val="single"/>
        </w:rPr>
      </w:pPr>
    </w:p>
    <w:p w:rsidR="005278C8" w:rsidRDefault="005278C8" w:rsidP="00732548">
      <w:pPr>
        <w:spacing w:before="1"/>
        <w:ind w:left="1132"/>
        <w:jc w:val="center"/>
        <w:rPr>
          <w:rFonts w:cstheme="minorHAnsi"/>
          <w:b/>
          <w:color w:val="221F1F"/>
          <w:u w:val="single"/>
        </w:rPr>
      </w:pPr>
    </w:p>
    <w:p w:rsidR="00732548" w:rsidRPr="003A4415" w:rsidRDefault="00732548" w:rsidP="00732548">
      <w:pPr>
        <w:spacing w:before="1"/>
        <w:ind w:left="1132"/>
        <w:jc w:val="center"/>
        <w:rPr>
          <w:rFonts w:cstheme="minorHAnsi"/>
          <w:b/>
          <w:u w:val="single"/>
        </w:rPr>
      </w:pPr>
      <w:r w:rsidRPr="003A4415">
        <w:rPr>
          <w:rFonts w:cstheme="minorHAnsi"/>
          <w:b/>
          <w:color w:val="221F1F"/>
          <w:u w:val="single"/>
        </w:rPr>
        <w:t>Montaje del panel de control</w:t>
      </w:r>
    </w:p>
    <w:p w:rsidR="00732548" w:rsidRPr="00C10B5D" w:rsidRDefault="00732548" w:rsidP="00732548">
      <w:pPr>
        <w:spacing w:before="24"/>
        <w:rPr>
          <w:rFonts w:asciiTheme="majorHAnsi" w:hAnsiTheme="majorHAnsi" w:cs="Aharoni"/>
          <w:sz w:val="24"/>
          <w:szCs w:val="24"/>
        </w:rPr>
      </w:pPr>
      <w:r w:rsidRPr="00732548">
        <w:rPr>
          <w:rFonts w:cstheme="minorHAnsi"/>
          <w:color w:val="221F1F"/>
          <w:sz w:val="24"/>
          <w:szCs w:val="24"/>
        </w:rPr>
        <w:t xml:space="preserve">El monitor SP tiene clasificación IP65; sin embargo, se recomienda que el panel </w:t>
      </w:r>
      <w:r w:rsidRPr="00CA7581">
        <w:rPr>
          <w:rFonts w:cstheme="minorHAnsi"/>
          <w:color w:val="FF0000"/>
          <w:sz w:val="24"/>
          <w:szCs w:val="24"/>
        </w:rPr>
        <w:t>no se monte bajo la luz solar directa</w:t>
      </w:r>
      <w:r w:rsidRPr="00732548">
        <w:rPr>
          <w:rFonts w:cstheme="minorHAnsi"/>
          <w:color w:val="221F1F"/>
          <w:sz w:val="24"/>
          <w:szCs w:val="24"/>
        </w:rPr>
        <w:t xml:space="preserve">.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Montar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el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controlador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detrás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de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la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matriz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del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panel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solar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es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a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menudo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una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buena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forma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de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proteger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el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panel.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Se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debe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considerar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montar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el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panel</w:t>
      </w:r>
      <w:r w:rsidRPr="00C10B5D">
        <w:rPr>
          <w:rFonts w:asciiTheme="majorHAnsi" w:hAnsiTheme="majorHAnsi" w:cs="Aharoni"/>
          <w:color w:val="221F1F"/>
          <w:spacing w:val="-14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 xml:space="preserve">de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control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dentro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de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un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gabinete (no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incluido)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para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permitir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un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fácil</w:t>
      </w:r>
      <w:r w:rsidRPr="00C10B5D">
        <w:rPr>
          <w:rFonts w:asciiTheme="majorHAnsi" w:hAnsiTheme="majorHAnsi" w:cs="Aharoni"/>
          <w:color w:val="221F1F"/>
          <w:spacing w:val="-7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acceso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a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los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interruptores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de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aislamiento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y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la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terminación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de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>las</w:t>
      </w:r>
      <w:r w:rsidRPr="00C10B5D">
        <w:rPr>
          <w:rFonts w:asciiTheme="majorHAnsi" w:hAnsiTheme="majorHAnsi" w:cs="Aharoni"/>
          <w:color w:val="221F1F"/>
          <w:spacing w:val="-8"/>
          <w:w w:val="95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w w:val="95"/>
          <w:sz w:val="24"/>
          <w:szCs w:val="24"/>
        </w:rPr>
        <w:t xml:space="preserve">alimentaciones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de suministro y las alimentaciones de control de</w:t>
      </w:r>
      <w:r w:rsidRPr="00C10B5D">
        <w:rPr>
          <w:rFonts w:asciiTheme="majorHAnsi" w:hAnsiTheme="majorHAnsi" w:cs="Aharoni"/>
          <w:color w:val="221F1F"/>
          <w:spacing w:val="8"/>
          <w:sz w:val="24"/>
          <w:szCs w:val="24"/>
        </w:rPr>
        <w:t xml:space="preserve"> </w:t>
      </w:r>
      <w:r w:rsidRPr="00C10B5D">
        <w:rPr>
          <w:rFonts w:asciiTheme="majorHAnsi" w:hAnsiTheme="majorHAnsi" w:cs="Aharoni"/>
          <w:color w:val="221F1F"/>
          <w:sz w:val="24"/>
          <w:szCs w:val="24"/>
        </w:rPr>
        <w:t>entrada.</w:t>
      </w:r>
      <w:r w:rsidRPr="00C10B5D">
        <w:rPr>
          <w:rFonts w:asciiTheme="majorHAnsi" w:hAnsiTheme="majorHAnsi" w:cs="Aharoni"/>
          <w:sz w:val="24"/>
          <w:szCs w:val="24"/>
        </w:rPr>
        <w:t xml:space="preserve"> </w:t>
      </w:r>
    </w:p>
    <w:p w:rsidR="008A1155" w:rsidRDefault="00732548" w:rsidP="00732548">
      <w:pPr>
        <w:spacing w:before="24"/>
        <w:rPr>
          <w:rFonts w:cstheme="minorHAnsi"/>
          <w:sz w:val="24"/>
          <w:szCs w:val="24"/>
        </w:rPr>
      </w:pPr>
      <w:r w:rsidRPr="00732548">
        <w:rPr>
          <w:rFonts w:cstheme="minorHAnsi"/>
          <w:color w:val="FF0000"/>
          <w:sz w:val="24"/>
          <w:szCs w:val="24"/>
        </w:rPr>
        <w:t>Importante</w:t>
      </w:r>
      <w:r>
        <w:rPr>
          <w:rFonts w:cstheme="minorHAnsi"/>
          <w:color w:val="FF0000"/>
          <w:sz w:val="24"/>
          <w:szCs w:val="24"/>
        </w:rPr>
        <w:t>:</w:t>
      </w:r>
      <w:r>
        <w:rPr>
          <w:rFonts w:cstheme="minorHAnsi"/>
          <w:sz w:val="24"/>
          <w:szCs w:val="24"/>
        </w:rPr>
        <w:t xml:space="preserve"> </w:t>
      </w:r>
      <w:r w:rsidRPr="00732548">
        <w:rPr>
          <w:rFonts w:cstheme="minorHAnsi"/>
          <w:sz w:val="24"/>
          <w:szCs w:val="24"/>
        </w:rPr>
        <w:t xml:space="preserve">Se recomienda colocar  2 llaves térmicas dentro del gabinete, una cortara el suministro de corriente continua de los paneles y la otra cortara el suministro de corriente alterna de la línea. </w:t>
      </w:r>
      <w:r>
        <w:rPr>
          <w:rFonts w:cstheme="minorHAnsi"/>
          <w:sz w:val="24"/>
          <w:szCs w:val="24"/>
        </w:rPr>
        <w:t>Esto nos facilitara la instalación y el mantenimiento del equipo a la vez que lo protegerá de una sobrecarga o exceso de consumo.</w:t>
      </w:r>
    </w:p>
    <w:p w:rsidR="00C111C8" w:rsidRDefault="00C111C8" w:rsidP="00732548">
      <w:pPr>
        <w:spacing w:before="24"/>
        <w:rPr>
          <w:rFonts w:cstheme="minorHAnsi"/>
          <w:sz w:val="24"/>
          <w:szCs w:val="24"/>
        </w:rPr>
      </w:pPr>
    </w:p>
    <w:p w:rsidR="00C111C8" w:rsidRDefault="00C111C8" w:rsidP="00C111C8">
      <w:pPr>
        <w:spacing w:before="24"/>
        <w:rPr>
          <w:rFonts w:cstheme="minorHAnsi"/>
          <w:sz w:val="24"/>
          <w:szCs w:val="24"/>
        </w:rPr>
      </w:pPr>
      <w:r w:rsidRPr="008A1155">
        <w:rPr>
          <w:rFonts w:cstheme="minorHAnsi"/>
          <w:color w:val="FF0000"/>
          <w:sz w:val="24"/>
          <w:szCs w:val="24"/>
          <w:u w:val="single"/>
        </w:rPr>
        <w:t>GENERADOR</w:t>
      </w:r>
      <w:r>
        <w:rPr>
          <w:rFonts w:cstheme="minorHAnsi"/>
          <w:sz w:val="24"/>
          <w:szCs w:val="24"/>
        </w:rPr>
        <w:t>: En caso de utilizar un generador, este debe de ser de 220V monofásico mayor o igual a 3KW de potencia.</w:t>
      </w:r>
    </w:p>
    <w:p w:rsidR="00C111C8" w:rsidRPr="00732548" w:rsidRDefault="00C111C8" w:rsidP="00C111C8">
      <w:pPr>
        <w:spacing w:before="24"/>
        <w:rPr>
          <w:rFonts w:cstheme="minorHAnsi"/>
          <w:sz w:val="24"/>
          <w:szCs w:val="24"/>
        </w:rPr>
      </w:pPr>
      <w:r w:rsidRPr="00C111C8">
        <w:rPr>
          <w:rFonts w:cstheme="minorHAnsi"/>
          <w:color w:val="FF0000"/>
          <w:sz w:val="24"/>
          <w:szCs w:val="24"/>
          <w:u w:val="single"/>
        </w:rPr>
        <w:t>IMPORTANTE</w:t>
      </w:r>
      <w:r>
        <w:rPr>
          <w:rFonts w:cstheme="minorHAnsi"/>
          <w:sz w:val="24"/>
          <w:szCs w:val="24"/>
        </w:rPr>
        <w:t>: El diámetro total del motor es de aproximadamente 4”, por lo que el pozo debe de tener un mínimo de 4” de diámetro. La salida del motor a la cañería es de 5 cm de diámetro.</w:t>
      </w:r>
    </w:p>
    <w:p w:rsidR="00C111C8" w:rsidRDefault="00C111C8" w:rsidP="00732548">
      <w:pPr>
        <w:spacing w:before="24"/>
        <w:rPr>
          <w:rFonts w:cstheme="minorHAnsi"/>
          <w:sz w:val="24"/>
          <w:szCs w:val="24"/>
        </w:rPr>
      </w:pPr>
    </w:p>
    <w:p w:rsidR="008A1155" w:rsidRDefault="008A1155" w:rsidP="00732548">
      <w:pPr>
        <w:spacing w:before="24"/>
        <w:rPr>
          <w:rFonts w:cstheme="minorHAnsi"/>
          <w:sz w:val="24"/>
          <w:szCs w:val="24"/>
        </w:rPr>
      </w:pPr>
      <w:r w:rsidRPr="008A1155">
        <w:rPr>
          <w:rFonts w:cstheme="minorHAnsi"/>
          <w:color w:val="FF0000"/>
          <w:sz w:val="24"/>
          <w:szCs w:val="24"/>
        </w:rPr>
        <w:t>BOTON ROJO</w:t>
      </w:r>
      <w:r>
        <w:rPr>
          <w:rFonts w:cstheme="minorHAnsi"/>
          <w:sz w:val="24"/>
          <w:szCs w:val="24"/>
        </w:rPr>
        <w:t>: SIRVE PARA ENCENDER O APAGAR EL MOTOR DE LA BOMBA, AL PRECIONARLO VEREMOS UNA CUENTA REGRESIVA DE 120 SEGUNDOS DE PREPARACION  Y AUTO CHEQUEO DE CONEXIONES QUE AL FINALIZAR ENCENDERA EL MOTOR.</w:t>
      </w:r>
    </w:p>
    <w:p w:rsidR="008A1155" w:rsidRDefault="008A1155" w:rsidP="00732548">
      <w:pPr>
        <w:spacing w:before="24"/>
        <w:rPr>
          <w:rFonts w:cstheme="minorHAnsi"/>
          <w:sz w:val="24"/>
          <w:szCs w:val="24"/>
        </w:rPr>
      </w:pPr>
      <w:r w:rsidRPr="008A1155">
        <w:rPr>
          <w:rFonts w:cstheme="minorHAnsi"/>
          <w:color w:val="0070C0"/>
          <w:sz w:val="24"/>
          <w:szCs w:val="24"/>
        </w:rPr>
        <w:t>BOTON AZUL</w:t>
      </w:r>
      <w:r>
        <w:rPr>
          <w:rFonts w:cstheme="minorHAnsi"/>
          <w:sz w:val="24"/>
          <w:szCs w:val="24"/>
        </w:rPr>
        <w:t>:</w:t>
      </w:r>
      <w:r w:rsidRPr="008A1155">
        <w:rPr>
          <w:rFonts w:cstheme="minorHAnsi"/>
          <w:sz w:val="24"/>
          <w:szCs w:val="24"/>
        </w:rPr>
        <w:t xml:space="preserve"> SIRVE PARA CAMBIAR EL MODO DE ALIMENTACION </w:t>
      </w:r>
      <w:r>
        <w:rPr>
          <w:rFonts w:cstheme="minorHAnsi"/>
          <w:sz w:val="24"/>
          <w:szCs w:val="24"/>
        </w:rPr>
        <w:t>DE LA BOMBA</w:t>
      </w:r>
      <w:r w:rsidRPr="008A1155">
        <w:rPr>
          <w:rFonts w:cstheme="minorHAnsi"/>
          <w:sz w:val="24"/>
          <w:szCs w:val="24"/>
        </w:rPr>
        <w:t>, AUTOMATICO, CORRIETE ALTERNA Y CORRIENTE CONTINUA</w:t>
      </w:r>
      <w:r>
        <w:rPr>
          <w:rFonts w:cstheme="minorHAnsi"/>
          <w:sz w:val="24"/>
          <w:szCs w:val="24"/>
        </w:rPr>
        <w:t>.</w:t>
      </w:r>
    </w:p>
    <w:p w:rsidR="005278C8" w:rsidRDefault="005278C8" w:rsidP="00732548">
      <w:pPr>
        <w:spacing w:before="120"/>
        <w:ind w:left="1132"/>
        <w:jc w:val="center"/>
        <w:rPr>
          <w:rFonts w:cstheme="minorHAnsi"/>
          <w:b/>
          <w:color w:val="221F1F"/>
          <w:u w:val="single"/>
        </w:rPr>
      </w:pPr>
    </w:p>
    <w:p w:rsidR="00732548" w:rsidRPr="005278C8" w:rsidRDefault="00732548" w:rsidP="00732548">
      <w:pPr>
        <w:spacing w:before="120"/>
        <w:ind w:left="1132"/>
        <w:jc w:val="center"/>
        <w:rPr>
          <w:rFonts w:cstheme="minorHAnsi"/>
          <w:b/>
          <w:sz w:val="24"/>
          <w:szCs w:val="24"/>
          <w:u w:val="single"/>
        </w:rPr>
      </w:pPr>
      <w:r w:rsidRPr="005278C8">
        <w:rPr>
          <w:rFonts w:cstheme="minorHAnsi"/>
          <w:b/>
          <w:color w:val="221F1F"/>
          <w:sz w:val="24"/>
          <w:szCs w:val="24"/>
          <w:u w:val="single"/>
        </w:rPr>
        <w:t>Precaución al manipular el equipo o efectuar mantenimiento</w:t>
      </w:r>
    </w:p>
    <w:p w:rsidR="00732548" w:rsidRPr="005278C8" w:rsidRDefault="00732548" w:rsidP="005278C8">
      <w:pPr>
        <w:pStyle w:val="Textoindependiente"/>
        <w:spacing w:before="58" w:line="220" w:lineRule="auto"/>
        <w:ind w:right="1908"/>
        <w:rPr>
          <w:rFonts w:asciiTheme="minorHAnsi" w:hAnsiTheme="minorHAnsi" w:cstheme="minorHAnsi"/>
          <w:sz w:val="24"/>
          <w:szCs w:val="24"/>
        </w:rPr>
      </w:pPr>
      <w:r w:rsidRPr="005278C8">
        <w:rPr>
          <w:rFonts w:asciiTheme="minorHAnsi" w:hAnsiTheme="minorHAnsi" w:cstheme="minorHAnsi"/>
          <w:color w:val="221F1F"/>
          <w:sz w:val="24"/>
          <w:szCs w:val="24"/>
        </w:rPr>
        <w:t xml:space="preserve">Aísle todas las fuentes eléctricas antes de comenzar </w:t>
      </w:r>
      <w:r w:rsidR="005278C8" w:rsidRPr="005278C8">
        <w:rPr>
          <w:rFonts w:asciiTheme="minorHAnsi" w:hAnsiTheme="minorHAnsi" w:cstheme="minorHAnsi"/>
          <w:color w:val="221F1F"/>
          <w:sz w:val="24"/>
          <w:szCs w:val="24"/>
        </w:rPr>
        <w:t>cualquier instalación, servicio</w:t>
      </w:r>
      <w:r w:rsidRPr="005278C8">
        <w:rPr>
          <w:rFonts w:asciiTheme="minorHAnsi" w:hAnsiTheme="minorHAnsi" w:cstheme="minorHAnsi"/>
          <w:color w:val="221F1F"/>
          <w:sz w:val="24"/>
          <w:szCs w:val="24"/>
        </w:rPr>
        <w:t xml:space="preserve"> o reparación de cualquier componente de la instalación.</w:t>
      </w:r>
    </w:p>
    <w:p w:rsidR="00732548" w:rsidRPr="00C10B5D" w:rsidRDefault="00732548" w:rsidP="005278C8">
      <w:pPr>
        <w:spacing w:before="1"/>
        <w:ind w:right="1908"/>
        <w:rPr>
          <w:rFonts w:cstheme="minorHAnsi"/>
        </w:rPr>
      </w:pPr>
      <w:r w:rsidRPr="005278C8">
        <w:rPr>
          <w:rFonts w:cstheme="minorHAnsi"/>
          <w:color w:val="221F1F"/>
          <w:sz w:val="24"/>
          <w:szCs w:val="24"/>
        </w:rPr>
        <w:t>El monitor SP se utiliza para cambiar las fuentes de alimentación de CA y CC y puede iniciar automáticamente un generador conectado</w:t>
      </w:r>
      <w:r w:rsidR="005278C8">
        <w:rPr>
          <w:rFonts w:cstheme="minorHAnsi"/>
          <w:color w:val="221F1F"/>
          <w:sz w:val="24"/>
          <w:szCs w:val="24"/>
        </w:rPr>
        <w:t xml:space="preserve"> </w:t>
      </w:r>
      <w:r w:rsidRPr="005278C8">
        <w:rPr>
          <w:rFonts w:cstheme="minorHAnsi"/>
          <w:color w:val="221F1F"/>
          <w:sz w:val="24"/>
          <w:szCs w:val="24"/>
        </w:rPr>
        <w:t>o cambiar entre fuentes de alimentación de CC (Solar) o CA (Generador / Red) en</w:t>
      </w:r>
      <w:r w:rsidRPr="00C10B5D">
        <w:rPr>
          <w:rFonts w:cstheme="minorHAnsi"/>
          <w:color w:val="221F1F"/>
        </w:rPr>
        <w:t xml:space="preserve"> CUALQUIER momento.</w:t>
      </w:r>
      <w:r w:rsidRPr="00C10B5D">
        <w:rPr>
          <w:rFonts w:cstheme="minorHAnsi"/>
        </w:rPr>
        <w:t xml:space="preserve"> </w:t>
      </w:r>
      <w:r w:rsidRPr="00C10B5D">
        <w:rPr>
          <w:rFonts w:cstheme="minorHAnsi"/>
          <w:color w:val="221F1F"/>
        </w:rPr>
        <w:t>Asegúrese de que todas las fuentes de energía y el circuito de arranque del generador estén correctamente bloqueados antes de trabajar en el sistema.</w:t>
      </w:r>
    </w:p>
    <w:p w:rsidR="005278C8" w:rsidRDefault="005278C8" w:rsidP="00CA7581">
      <w:pPr>
        <w:rPr>
          <w:u w:val="single"/>
        </w:rPr>
      </w:pPr>
    </w:p>
    <w:p w:rsidR="00CA7581" w:rsidRDefault="000A63CC" w:rsidP="00CA7581">
      <w:pPr>
        <w:rPr>
          <w:rFonts w:ascii="Arial" w:hAnsi="Arial" w:cs="Arial"/>
          <w:color w:val="24292E"/>
          <w:sz w:val="20"/>
          <w:szCs w:val="20"/>
          <w:shd w:val="clear" w:color="auto" w:fill="FFFFFF"/>
        </w:rPr>
      </w:pPr>
      <w:r w:rsidRPr="002B028F">
        <w:rPr>
          <w:u w:val="single"/>
        </w:rPr>
        <w:t>Aterramiento de de paneles</w:t>
      </w:r>
      <w:r w:rsidR="002B028F" w:rsidRPr="002B028F">
        <w:rPr>
          <w:u w:val="single"/>
        </w:rPr>
        <w:t xml:space="preserve"> solares</w:t>
      </w:r>
      <w:r>
        <w:t xml:space="preserve">: </w:t>
      </w:r>
      <w:r>
        <w:rPr>
          <w:rFonts w:ascii="Arial" w:hAnsi="Arial" w:cs="Arial"/>
          <w:color w:val="24292E"/>
          <w:sz w:val="20"/>
          <w:szCs w:val="20"/>
          <w:shd w:val="clear" w:color="auto" w:fill="FFFFFF"/>
        </w:rPr>
        <w:t xml:space="preserve">la toma de tierra se realiza por medio de los orificios en el marco </w:t>
      </w:r>
      <w:r w:rsidR="002B028F">
        <w:rPr>
          <w:rFonts w:ascii="Arial" w:hAnsi="Arial" w:cs="Arial"/>
          <w:color w:val="24292E"/>
          <w:sz w:val="20"/>
          <w:szCs w:val="20"/>
          <w:shd w:val="clear" w:color="auto" w:fill="FFFFFF"/>
        </w:rPr>
        <w:t>de los paneles solares</w:t>
      </w:r>
      <w:r w:rsidR="00C111C8">
        <w:rPr>
          <w:rFonts w:ascii="Arial" w:hAnsi="Arial" w:cs="Arial"/>
          <w:color w:val="24292E"/>
          <w:sz w:val="20"/>
          <w:szCs w:val="20"/>
          <w:shd w:val="clear" w:color="auto" w:fill="FFFFFF"/>
        </w:rPr>
        <w:t>,</w:t>
      </w:r>
      <w:r w:rsidR="002B028F">
        <w:rPr>
          <w:rFonts w:ascii="Arial" w:hAnsi="Arial" w:cs="Arial"/>
          <w:color w:val="24292E"/>
          <w:sz w:val="20"/>
          <w:szCs w:val="20"/>
          <w:shd w:val="clear" w:color="auto" w:fill="FFFFFF"/>
        </w:rPr>
        <w:t xml:space="preserve"> </w:t>
      </w:r>
      <w:r w:rsidR="00C111C8">
        <w:rPr>
          <w:rFonts w:ascii="Arial" w:hAnsi="Arial" w:cs="Arial"/>
          <w:color w:val="24292E"/>
          <w:sz w:val="20"/>
          <w:szCs w:val="20"/>
          <w:shd w:val="clear" w:color="auto" w:fill="FFFFFF"/>
        </w:rPr>
        <w:t>generalmente</w:t>
      </w:r>
      <w:r>
        <w:rPr>
          <w:rFonts w:ascii="Arial" w:hAnsi="Arial" w:cs="Arial"/>
          <w:color w:val="24292E"/>
          <w:sz w:val="20"/>
          <w:szCs w:val="20"/>
          <w:shd w:val="clear" w:color="auto" w:fill="FFFFFF"/>
        </w:rPr>
        <w:t xml:space="preserve"> los marcos son de </w:t>
      </w:r>
      <w:r w:rsidRPr="000A63CC">
        <w:rPr>
          <w:rStyle w:val="Textoennegrita"/>
          <w:rFonts w:ascii="Arial" w:hAnsi="Arial" w:cs="Arial"/>
          <w:b w:val="0"/>
          <w:color w:val="000000" w:themeColor="text1"/>
          <w:sz w:val="20"/>
          <w:szCs w:val="20"/>
          <w:bdr w:val="none" w:sz="0" w:space="0" w:color="auto" w:frame="1"/>
          <w:shd w:val="clear" w:color="auto" w:fill="FFFFFF"/>
        </w:rPr>
        <w:t>aluminio anodizado, </w:t>
      </w:r>
      <w:r>
        <w:rPr>
          <w:rFonts w:ascii="Arial" w:hAnsi="Arial" w:cs="Arial"/>
          <w:color w:val="24292E"/>
          <w:sz w:val="20"/>
          <w:szCs w:val="20"/>
          <w:shd w:val="clear" w:color="auto" w:fill="FFFFFF"/>
        </w:rPr>
        <w:t>que es un tratamiento superficial que se aplica al marco de aluminio y que hace que se comporte como un aislante relativamente bueno. (En caso de no tener los orificios mostrados en la imagen debemos taladrar con cuidado de no perforar el panel)</w:t>
      </w:r>
      <w:r w:rsidR="002B028F">
        <w:rPr>
          <w:rFonts w:ascii="Arial" w:hAnsi="Arial" w:cs="Arial"/>
          <w:color w:val="24292E"/>
          <w:sz w:val="20"/>
          <w:szCs w:val="20"/>
          <w:shd w:val="clear" w:color="auto" w:fill="FFFFFF"/>
        </w:rPr>
        <w:t>. Luego de conectar todos los paneles entre sí, procederemos a</w:t>
      </w:r>
      <w:r w:rsidR="00365740">
        <w:rPr>
          <w:rFonts w:ascii="Arial" w:hAnsi="Arial" w:cs="Arial"/>
          <w:color w:val="24292E"/>
          <w:sz w:val="20"/>
          <w:szCs w:val="20"/>
          <w:shd w:val="clear" w:color="auto" w:fill="FFFFFF"/>
        </w:rPr>
        <w:t xml:space="preserve"> conectar uno de los marcos</w:t>
      </w:r>
      <w:r w:rsidR="002B028F">
        <w:rPr>
          <w:rFonts w:ascii="Arial" w:hAnsi="Arial" w:cs="Arial"/>
          <w:color w:val="24292E"/>
          <w:sz w:val="20"/>
          <w:szCs w:val="20"/>
          <w:shd w:val="clear" w:color="auto" w:fill="FFFFFF"/>
        </w:rPr>
        <w:t xml:space="preserve"> a la varilla de cobre previamente enterrada</w:t>
      </w:r>
      <w:r w:rsidR="00365740">
        <w:rPr>
          <w:rFonts w:ascii="Arial" w:hAnsi="Arial" w:cs="Arial"/>
          <w:color w:val="24292E"/>
          <w:sz w:val="20"/>
          <w:szCs w:val="20"/>
          <w:shd w:val="clear" w:color="auto" w:fill="FFFFFF"/>
        </w:rPr>
        <w:t>. (Varilla de 2,44m cobre o galvanizada).</w:t>
      </w:r>
    </w:p>
    <w:p w:rsidR="00353F33" w:rsidRPr="00CA7581" w:rsidRDefault="00365740" w:rsidP="00CA7581">
      <w:pPr>
        <w:rPr>
          <w:rFonts w:ascii="Arial" w:hAnsi="Arial" w:cs="Arial"/>
          <w:color w:val="24292E"/>
          <w:sz w:val="20"/>
          <w:szCs w:val="20"/>
          <w:shd w:val="clear" w:color="auto" w:fill="FFFFFF"/>
        </w:rPr>
      </w:pPr>
      <w:r w:rsidRPr="00365740">
        <w:rPr>
          <w:u w:val="single"/>
        </w:rPr>
        <w:t>Toma a tierra del monitor de la bomba solar</w:t>
      </w:r>
      <w:r w:rsidR="001B39F5" w:rsidRPr="00365740">
        <w:rPr>
          <w:u w:val="single"/>
        </w:rPr>
        <w:t>:</w:t>
      </w:r>
      <w:r w:rsidR="001B39F5" w:rsidRPr="001B39F5">
        <w:t xml:space="preserve"> Conectar</w:t>
      </w:r>
      <w:r w:rsidR="001B39F5">
        <w:t xml:space="preserve"> el monitor de bomba solar a la varilla de cobre (2,44M) previamente enterrada mediante cable de 6mm </w:t>
      </w:r>
      <w:proofErr w:type="spellStart"/>
      <w:r w:rsidR="001B39F5">
        <w:t>multifilar</w:t>
      </w:r>
      <w:proofErr w:type="spellEnd"/>
      <w:r w:rsidR="001B39F5">
        <w:t xml:space="preserve"> señalizado con los colores verde y amarillo.</w:t>
      </w:r>
    </w:p>
    <w:p w:rsidR="00EF6F0D" w:rsidRDefault="005278C8" w:rsidP="00365740">
      <w:pPr>
        <w:tabs>
          <w:tab w:val="left" w:pos="1404"/>
        </w:tabs>
        <w:rPr>
          <w:u w:val="single"/>
        </w:rPr>
      </w:pPr>
      <w:r>
        <w:rPr>
          <w:noProof/>
          <w:u w:val="singl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2337435</wp:posOffset>
            </wp:positionH>
            <wp:positionV relativeFrom="paragraph">
              <wp:posOffset>10795</wp:posOffset>
            </wp:positionV>
            <wp:extent cx="4027170" cy="2529840"/>
            <wp:effectExtent l="19050" t="0" r="0" b="0"/>
            <wp:wrapNone/>
            <wp:docPr id="4" name="Imagen 4" descr="C:\Users\service\Desktop\c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rvice\Desktop\cr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170" cy="2529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u w:val="singl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-965200</wp:posOffset>
            </wp:positionH>
            <wp:positionV relativeFrom="paragraph">
              <wp:posOffset>10795</wp:posOffset>
            </wp:positionV>
            <wp:extent cx="3227070" cy="2529840"/>
            <wp:effectExtent l="19050" t="0" r="0" b="0"/>
            <wp:wrapNone/>
            <wp:docPr id="1" name="Imagen 1" descr="C:\Users\service\Desktop\toma-tierra-marco-placa-solar-531x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rvice\Desktop\toma-tierra-marco-placa-solar-531x40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070" cy="2529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6F0D" w:rsidRPr="00EF6F0D" w:rsidRDefault="00EF6F0D" w:rsidP="00EF6F0D"/>
    <w:p w:rsidR="00EF6F0D" w:rsidRPr="00EF6F0D" w:rsidRDefault="00EF6F0D" w:rsidP="00EF6F0D"/>
    <w:p w:rsidR="00EF6F0D" w:rsidRPr="00EF6F0D" w:rsidRDefault="00EF6F0D" w:rsidP="00EF6F0D"/>
    <w:p w:rsidR="00CA7581" w:rsidRDefault="00CA7581" w:rsidP="00EF6F0D"/>
    <w:p w:rsidR="00C111C8" w:rsidRDefault="00C111C8" w:rsidP="00C111C8">
      <w:pPr>
        <w:rPr>
          <w:u w:val="single"/>
        </w:rPr>
      </w:pPr>
    </w:p>
    <w:p w:rsidR="005278C8" w:rsidRPr="00C111C8" w:rsidRDefault="005278C8" w:rsidP="00C111C8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-2722245</wp:posOffset>
            </wp:positionH>
            <wp:positionV relativeFrom="paragraph">
              <wp:posOffset>-252095</wp:posOffset>
            </wp:positionV>
            <wp:extent cx="12774930" cy="5052060"/>
            <wp:effectExtent l="19050" t="0" r="7620" b="0"/>
            <wp:wrapNone/>
            <wp:docPr id="2" name="Imagen 1" descr="C:\Users\service\Desktop\Funciones de leds y botones monit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rvice\Desktop\Funciones de leds y botones monitor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4930" cy="505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71A6B">
        <w:rPr>
          <w:rFonts w:cstheme="minorHAnsi"/>
          <w:color w:val="202124"/>
          <w:sz w:val="24"/>
          <w:szCs w:val="24"/>
          <w:u w:val="single"/>
          <w:shd w:val="clear" w:color="auto" w:fill="F8F9FA"/>
        </w:rPr>
        <w:t xml:space="preserve">Funciones e indicaciones de </w:t>
      </w:r>
      <w:proofErr w:type="spellStart"/>
      <w:r w:rsidRPr="00171A6B">
        <w:rPr>
          <w:rFonts w:cstheme="minorHAnsi"/>
          <w:color w:val="202124"/>
          <w:sz w:val="24"/>
          <w:szCs w:val="24"/>
          <w:u w:val="single"/>
          <w:shd w:val="clear" w:color="auto" w:fill="F8F9FA"/>
        </w:rPr>
        <w:t>Leds</w:t>
      </w:r>
      <w:proofErr w:type="spellEnd"/>
      <w:r w:rsidRPr="00171A6B">
        <w:rPr>
          <w:rFonts w:cstheme="minorHAnsi"/>
          <w:color w:val="202124"/>
          <w:sz w:val="24"/>
          <w:szCs w:val="24"/>
          <w:u w:val="single"/>
          <w:shd w:val="clear" w:color="auto" w:fill="F8F9FA"/>
        </w:rPr>
        <w:t xml:space="preserve"> y Botones del cabezal:</w:t>
      </w:r>
    </w:p>
    <w:p w:rsidR="005278C8" w:rsidRDefault="005278C8" w:rsidP="00EF6F0D">
      <w:pPr>
        <w:rPr>
          <w:u w:val="single"/>
        </w:rPr>
      </w:pPr>
    </w:p>
    <w:p w:rsidR="005278C8" w:rsidRDefault="005278C8" w:rsidP="00EF6F0D">
      <w:pPr>
        <w:rPr>
          <w:u w:val="single"/>
        </w:rPr>
      </w:pPr>
    </w:p>
    <w:p w:rsidR="005278C8" w:rsidRDefault="005278C8" w:rsidP="00EF6F0D">
      <w:pPr>
        <w:rPr>
          <w:u w:val="single"/>
        </w:rPr>
      </w:pPr>
    </w:p>
    <w:p w:rsidR="005278C8" w:rsidRDefault="005278C8" w:rsidP="00EF6F0D">
      <w:pPr>
        <w:rPr>
          <w:u w:val="single"/>
        </w:rPr>
      </w:pPr>
    </w:p>
    <w:p w:rsidR="005278C8" w:rsidRDefault="005278C8" w:rsidP="00EF6F0D">
      <w:pPr>
        <w:rPr>
          <w:u w:val="single"/>
        </w:rPr>
      </w:pPr>
    </w:p>
    <w:p w:rsidR="005278C8" w:rsidRDefault="005278C8" w:rsidP="00EF6F0D">
      <w:pPr>
        <w:rPr>
          <w:u w:val="single"/>
        </w:rPr>
      </w:pPr>
    </w:p>
    <w:p w:rsidR="00C111C8" w:rsidRDefault="00C111C8" w:rsidP="00EF6F0D">
      <w:pPr>
        <w:rPr>
          <w:u w:val="single"/>
        </w:rPr>
      </w:pPr>
    </w:p>
    <w:p w:rsidR="00A179B0" w:rsidRDefault="00A179B0" w:rsidP="00C111C8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A179B0" w:rsidRDefault="00A179B0" w:rsidP="00C111C8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A179B0" w:rsidRDefault="00A179B0" w:rsidP="00C111C8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A179B0" w:rsidRDefault="00A179B0" w:rsidP="00C111C8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E1432B" w:rsidRDefault="00353544" w:rsidP="00C111C8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  <w:r>
        <w:rPr>
          <w:rFonts w:cstheme="minorHAnsi"/>
          <w:noProof/>
          <w:color w:val="202124"/>
          <w:sz w:val="24"/>
          <w:szCs w:val="24"/>
          <w:u w:val="singl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-920115</wp:posOffset>
            </wp:positionH>
            <wp:positionV relativeFrom="paragraph">
              <wp:posOffset>288925</wp:posOffset>
            </wp:positionV>
            <wp:extent cx="4347210" cy="2156460"/>
            <wp:effectExtent l="19050" t="0" r="0" b="0"/>
            <wp:wrapNone/>
            <wp:docPr id="3" name="Imagen 1" descr="C:\Users\service\Desktop\S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rvice\Desktop\SD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210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noProof/>
          <w:color w:val="202124"/>
          <w:sz w:val="24"/>
          <w:szCs w:val="24"/>
          <w:u w:val="singl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3423285</wp:posOffset>
            </wp:positionH>
            <wp:positionV relativeFrom="paragraph">
              <wp:posOffset>288925</wp:posOffset>
            </wp:positionV>
            <wp:extent cx="4133850" cy="3627120"/>
            <wp:effectExtent l="19050" t="0" r="0" b="0"/>
            <wp:wrapNone/>
            <wp:docPr id="6" name="Imagen 2" descr="C:\Users\service\Desktop\S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rvice\Desktop\SD1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62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color w:val="202124"/>
          <w:sz w:val="24"/>
          <w:szCs w:val="24"/>
          <w:u w:val="single"/>
          <w:shd w:val="clear" w:color="auto" w:fill="F8F9FA"/>
        </w:rPr>
        <w:t>CONEXIÓN DE PRESOSTATO O BOLLA DE NIVEL</w:t>
      </w:r>
    </w:p>
    <w:p w:rsidR="00353544" w:rsidRDefault="00353544" w:rsidP="00353544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 w:rsidP="00353544">
      <w:pPr>
        <w:tabs>
          <w:tab w:val="left" w:pos="5124"/>
        </w:tabs>
        <w:jc w:val="center"/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 w:rsidP="00EF6F0D">
      <w:pPr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>
      <w:pPr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>
      <w:pPr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>
      <w:pPr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>
      <w:pPr>
        <w:rPr>
          <w:rFonts w:cstheme="minorHAnsi"/>
          <w:color w:val="202124"/>
          <w:sz w:val="24"/>
          <w:szCs w:val="24"/>
          <w:u w:val="single"/>
          <w:shd w:val="clear" w:color="auto" w:fill="F8F9FA"/>
        </w:rPr>
      </w:pPr>
    </w:p>
    <w:p w:rsidR="00353544" w:rsidRDefault="00353544">
      <w:pPr>
        <w:rPr>
          <w:rFonts w:cstheme="minorHAnsi"/>
          <w:color w:val="202124"/>
          <w:sz w:val="24"/>
          <w:szCs w:val="24"/>
          <w:shd w:val="clear" w:color="auto" w:fill="F8F9FA"/>
        </w:rPr>
      </w:pPr>
      <w:r>
        <w:rPr>
          <w:rFonts w:cstheme="minorHAnsi"/>
          <w:color w:val="202124"/>
          <w:sz w:val="24"/>
          <w:szCs w:val="24"/>
          <w:shd w:val="clear" w:color="auto" w:fill="F8F9FA"/>
        </w:rPr>
        <w:t xml:space="preserve">Tanto el </w:t>
      </w:r>
      <w:proofErr w:type="spellStart"/>
      <w:r>
        <w:rPr>
          <w:rFonts w:cstheme="minorHAnsi"/>
          <w:color w:val="202124"/>
          <w:sz w:val="24"/>
          <w:szCs w:val="24"/>
          <w:shd w:val="clear" w:color="auto" w:fill="F8F9FA"/>
        </w:rPr>
        <w:t>presostato</w:t>
      </w:r>
      <w:proofErr w:type="spellEnd"/>
      <w:r>
        <w:rPr>
          <w:rFonts w:cstheme="minorHAnsi"/>
          <w:color w:val="202124"/>
          <w:sz w:val="24"/>
          <w:szCs w:val="24"/>
          <w:shd w:val="clear" w:color="auto" w:fill="F8F9FA"/>
        </w:rPr>
        <w:t xml:space="preserve"> como la bolla se conectan</w:t>
      </w:r>
    </w:p>
    <w:p w:rsidR="00353544" w:rsidRPr="00353544" w:rsidRDefault="00353544" w:rsidP="00AE2E21">
      <w:pPr>
        <w:rPr>
          <w:rFonts w:cstheme="minorHAnsi"/>
          <w:color w:val="000000" w:themeColor="text1"/>
          <w:sz w:val="24"/>
          <w:szCs w:val="24"/>
          <w:shd w:val="clear" w:color="auto" w:fill="F8F9FA"/>
        </w:rPr>
      </w:pPr>
      <w:proofErr w:type="gramStart"/>
      <w:r>
        <w:rPr>
          <w:rFonts w:cstheme="minorHAnsi"/>
          <w:color w:val="202124"/>
          <w:sz w:val="24"/>
          <w:szCs w:val="24"/>
          <w:shd w:val="clear" w:color="auto" w:fill="F8F9FA"/>
        </w:rPr>
        <w:t>a</w:t>
      </w:r>
      <w:proofErr w:type="gramEnd"/>
      <w:r>
        <w:rPr>
          <w:rFonts w:cstheme="minorHAnsi"/>
          <w:color w:val="202124"/>
          <w:sz w:val="24"/>
          <w:szCs w:val="24"/>
          <w:shd w:val="clear" w:color="auto" w:fill="F8F9FA"/>
        </w:rPr>
        <w:t xml:space="preserve"> la terminal  </w:t>
      </w:r>
      <w:r w:rsidRPr="00353544">
        <w:rPr>
          <w:rFonts w:cstheme="minorHAnsi"/>
          <w:color w:val="FF0000"/>
          <w:sz w:val="24"/>
          <w:szCs w:val="24"/>
          <w:u w:val="single"/>
          <w:shd w:val="clear" w:color="auto" w:fill="F8F9FA"/>
        </w:rPr>
        <w:t>TWL</w:t>
      </w:r>
      <w:r w:rsidRPr="00353544">
        <w:rPr>
          <w:rFonts w:cstheme="minorHAnsi"/>
          <w:color w:val="FF0000"/>
          <w:sz w:val="24"/>
          <w:szCs w:val="24"/>
          <w:shd w:val="clear" w:color="auto" w:fill="F8F9FA"/>
        </w:rPr>
        <w:t xml:space="preserve"> </w:t>
      </w:r>
      <w:r w:rsidR="00AE2E21">
        <w:rPr>
          <w:rFonts w:cstheme="minorHAnsi"/>
          <w:color w:val="000000" w:themeColor="text1"/>
          <w:sz w:val="24"/>
          <w:szCs w:val="24"/>
          <w:shd w:val="clear" w:color="auto" w:fill="F8F9FA"/>
        </w:rPr>
        <w:t>y deberán ser normal cerrado</w:t>
      </w:r>
    </w:p>
    <w:p w:rsidR="00E1432B" w:rsidRPr="00353544" w:rsidRDefault="008826BF">
      <w:pPr>
        <w:rPr>
          <w:rFonts w:cstheme="minorHAnsi"/>
          <w:color w:val="202124"/>
          <w:sz w:val="24"/>
          <w:szCs w:val="24"/>
          <w:shd w:val="clear" w:color="auto" w:fill="F8F9FA"/>
        </w:rPr>
      </w:pPr>
      <w:r>
        <w:rPr>
          <w:rFonts w:cstheme="minorHAnsi"/>
          <w:noProof/>
          <w:color w:val="202124"/>
          <w:sz w:val="24"/>
          <w:szCs w:val="24"/>
        </w:rPr>
        <w:lastRenderedPageBreak/>
        <w:pict>
          <v:group id="_x0000_s1026" style="position:absolute;margin-left:10.05pt;margin-top:100.15pt;width:566.35pt;height:499.45pt;z-index:-251643904;mso-wrap-distance-left:0;mso-wrap-distance-right:0;mso-position-horizontal-relative:page" coordorigin="778,161" coordsize="9159,944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1056;top:413;width:8880;height:9197">
              <v:imagedata r:id="rId11" o:title=""/>
            </v:shape>
            <v:rect id="_x0000_s1028" style="position:absolute;left:777;top:161;width:2237;height:1018" stroked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921;top:279;width:1543;height:773" filled="f" stroked="f">
              <v:textbox style="mso-next-textbox:#_x0000_s1029" inset="0,0,0,0">
                <w:txbxContent>
                  <w:p w:rsidR="008A1155" w:rsidRDefault="008A1155" w:rsidP="003E4F24">
                    <w:pPr>
                      <w:spacing w:line="248" w:lineRule="exact"/>
                      <w:rPr>
                        <w:sz w:val="16"/>
                      </w:rPr>
                    </w:pPr>
                  </w:p>
                </w:txbxContent>
              </v:textbox>
            </v:shape>
            <w10:wrap type="topAndBottom" anchorx="page"/>
          </v:group>
        </w:pict>
      </w:r>
      <w:r w:rsidR="00E1432B" w:rsidRPr="00353544">
        <w:rPr>
          <w:rFonts w:cstheme="minorHAnsi"/>
          <w:color w:val="202124"/>
          <w:sz w:val="24"/>
          <w:szCs w:val="24"/>
          <w:shd w:val="clear" w:color="auto" w:fill="F8F9FA"/>
        </w:rPr>
        <w:br w:type="page"/>
      </w:r>
    </w:p>
    <w:sectPr w:rsidR="00E1432B" w:rsidRPr="00353544" w:rsidSect="00D24A0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oto Sans CJK JP Regular">
    <w:altName w:val="Arial"/>
    <w:charset w:val="00"/>
    <w:family w:val="swiss"/>
    <w:pitch w:val="variable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>
    <w:useFELayout/>
  </w:compat>
  <w:rsids>
    <w:rsidRoot w:val="00353F33"/>
    <w:rsid w:val="000A63CC"/>
    <w:rsid w:val="00163648"/>
    <w:rsid w:val="00171A6B"/>
    <w:rsid w:val="001B39F5"/>
    <w:rsid w:val="002B028F"/>
    <w:rsid w:val="00353544"/>
    <w:rsid w:val="00353F33"/>
    <w:rsid w:val="00365740"/>
    <w:rsid w:val="003A4415"/>
    <w:rsid w:val="003E4F24"/>
    <w:rsid w:val="003E5D24"/>
    <w:rsid w:val="005278C8"/>
    <w:rsid w:val="005649AC"/>
    <w:rsid w:val="00597249"/>
    <w:rsid w:val="006B09EA"/>
    <w:rsid w:val="006E7803"/>
    <w:rsid w:val="00732548"/>
    <w:rsid w:val="008826BF"/>
    <w:rsid w:val="008A1155"/>
    <w:rsid w:val="0095690E"/>
    <w:rsid w:val="0098652C"/>
    <w:rsid w:val="00A179B0"/>
    <w:rsid w:val="00AE2E21"/>
    <w:rsid w:val="00B72106"/>
    <w:rsid w:val="00BC076B"/>
    <w:rsid w:val="00C02BE1"/>
    <w:rsid w:val="00C10B5D"/>
    <w:rsid w:val="00C111C8"/>
    <w:rsid w:val="00CA7581"/>
    <w:rsid w:val="00D24A01"/>
    <w:rsid w:val="00D37846"/>
    <w:rsid w:val="00E1432B"/>
    <w:rsid w:val="00E337CA"/>
    <w:rsid w:val="00EF6F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U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UY" w:eastAsia="es-UY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4A0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0A63CC"/>
    <w:rPr>
      <w:b/>
      <w:bCs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A63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A63CC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uiPriority w:val="1"/>
    <w:qFormat/>
    <w:rsid w:val="003A4415"/>
    <w:pPr>
      <w:widowControl w:val="0"/>
      <w:autoSpaceDE w:val="0"/>
      <w:autoSpaceDN w:val="0"/>
      <w:spacing w:after="0" w:line="240" w:lineRule="auto"/>
    </w:pPr>
    <w:rPr>
      <w:rFonts w:ascii="Noto Sans CJK JP Regular" w:eastAsia="Noto Sans CJK JP Regular" w:hAnsi="Noto Sans CJK JP Regular" w:cs="Noto Sans CJK JP Regular"/>
      <w:sz w:val="14"/>
      <w:szCs w:val="14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A4415"/>
    <w:rPr>
      <w:rFonts w:ascii="Noto Sans CJK JP Regular" w:eastAsia="Noto Sans CJK JP Regular" w:hAnsi="Noto Sans CJK JP Regular" w:cs="Noto Sans CJK JP Regular"/>
      <w:sz w:val="14"/>
      <w:szCs w:val="14"/>
      <w:lang w:val="es-E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6A27BD-F036-47CF-B844-21DEC26104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5</Pages>
  <Words>493</Words>
  <Characters>2717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service</dc:creator>
  <cp:keywords/>
  <dc:description/>
  <cp:lastModifiedBy>service</cp:lastModifiedBy>
  <cp:revision>13</cp:revision>
  <cp:lastPrinted>2021-02-22T17:47:00Z</cp:lastPrinted>
  <dcterms:created xsi:type="dcterms:W3CDTF">2021-02-22T11:49:00Z</dcterms:created>
  <dcterms:modified xsi:type="dcterms:W3CDTF">2021-04-14T16:06:00Z</dcterms:modified>
</cp:coreProperties>
</file>